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4D" w:rsidRPr="004050F4" w:rsidRDefault="00AD314D" w:rsidP="00AD314D">
      <w:pPr>
        <w:jc w:val="center"/>
        <w:rPr>
          <w:b/>
          <w:sz w:val="24"/>
          <w:szCs w:val="24"/>
          <w:lang w:val="ru-RU"/>
        </w:rPr>
      </w:pPr>
      <w:r w:rsidRPr="004050F4">
        <w:rPr>
          <w:b/>
          <w:sz w:val="24"/>
          <w:szCs w:val="24"/>
          <w:lang w:val="ru-RU"/>
        </w:rPr>
        <w:t xml:space="preserve">Мониторинговая карта оценки развивающей предметно-пространственной среды </w:t>
      </w:r>
      <w:r>
        <w:rPr>
          <w:b/>
          <w:sz w:val="24"/>
          <w:szCs w:val="24"/>
          <w:lang w:val="ru-RU"/>
        </w:rPr>
        <w:t>в МА</w:t>
      </w:r>
      <w:r w:rsidRPr="004050F4">
        <w:rPr>
          <w:b/>
          <w:sz w:val="24"/>
          <w:szCs w:val="24"/>
          <w:lang w:val="ru-RU"/>
        </w:rPr>
        <w:t>ДОУ</w:t>
      </w:r>
      <w:r>
        <w:rPr>
          <w:b/>
          <w:sz w:val="24"/>
          <w:szCs w:val="24"/>
          <w:lang w:val="ru-RU"/>
        </w:rPr>
        <w:t xml:space="preserve"> «Детский сад № 100 «Вербушка»</w:t>
      </w:r>
      <w:bookmarkStart w:id="0" w:name="_GoBack"/>
      <w:bookmarkEnd w:id="0"/>
      <w:r w:rsidRPr="004050F4">
        <w:rPr>
          <w:b/>
          <w:sz w:val="24"/>
          <w:szCs w:val="24"/>
          <w:lang w:val="ru-RU"/>
        </w:rPr>
        <w:t xml:space="preserve"> (октябрь 202</w:t>
      </w:r>
      <w:r>
        <w:rPr>
          <w:b/>
          <w:sz w:val="24"/>
          <w:szCs w:val="24"/>
          <w:lang w:val="ru-RU"/>
        </w:rPr>
        <w:t>2</w:t>
      </w:r>
      <w:r w:rsidRPr="004050F4">
        <w:rPr>
          <w:b/>
          <w:sz w:val="24"/>
          <w:szCs w:val="24"/>
          <w:lang w:val="ru-RU"/>
        </w:rPr>
        <w:t xml:space="preserve"> г.).</w:t>
      </w:r>
    </w:p>
    <w:tbl>
      <w:tblPr>
        <w:tblpPr w:leftFromText="180" w:rightFromText="180" w:vertAnchor="text" w:horzAnchor="margin" w:tblpXSpec="center" w:tblpY="145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130"/>
        <w:gridCol w:w="1134"/>
        <w:gridCol w:w="1134"/>
        <w:gridCol w:w="1151"/>
        <w:gridCol w:w="1151"/>
      </w:tblGrid>
      <w:tr w:rsidR="00AD314D" w:rsidRPr="004050F4" w:rsidTr="000276D0">
        <w:tc>
          <w:tcPr>
            <w:tcW w:w="3369" w:type="dxa"/>
            <w:vMerge w:val="restart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</w:p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683" w:type="dxa"/>
            <w:gridSpan w:val="5"/>
          </w:tcPr>
          <w:p w:rsidR="00AD314D" w:rsidRPr="004050F4" w:rsidRDefault="00AD314D" w:rsidP="000276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Оценка степени проявления показателей</w:t>
            </w:r>
          </w:p>
        </w:tc>
        <w:tc>
          <w:tcPr>
            <w:tcW w:w="1151" w:type="dxa"/>
            <w:vMerge w:val="restart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  <w:b/>
              </w:rPr>
              <w:t xml:space="preserve">Соответствие РППС ФГОС </w:t>
            </w:r>
            <w:proofErr w:type="gramStart"/>
            <w:r w:rsidRPr="004050F4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</w:tr>
      <w:tr w:rsidR="00AD314D" w:rsidRPr="004050F4" w:rsidTr="000276D0">
        <w:tc>
          <w:tcPr>
            <w:tcW w:w="3369" w:type="dxa"/>
            <w:vMerge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Группы раннего возраста (№ 1, 2, 3, 15, 16)</w:t>
            </w:r>
          </w:p>
        </w:tc>
        <w:tc>
          <w:tcPr>
            <w:tcW w:w="1130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4050F4">
              <w:rPr>
                <w:rFonts w:ascii="Times New Roman" w:hAnsi="Times New Roman" w:cs="Times New Roman"/>
              </w:rPr>
              <w:t>млад-</w:t>
            </w:r>
            <w:proofErr w:type="spellStart"/>
            <w:r w:rsidRPr="004050F4">
              <w:rPr>
                <w:rFonts w:ascii="Times New Roman" w:hAnsi="Times New Roman" w:cs="Times New Roman"/>
              </w:rPr>
              <w:t>шие</w:t>
            </w:r>
            <w:proofErr w:type="spellEnd"/>
            <w:proofErr w:type="gramEnd"/>
            <w:r w:rsidRPr="004050F4">
              <w:rPr>
                <w:rFonts w:ascii="Times New Roman" w:hAnsi="Times New Roman" w:cs="Times New Roman"/>
              </w:rPr>
              <w:t xml:space="preserve"> группы </w:t>
            </w:r>
          </w:p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(№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0F4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>1</w:t>
            </w:r>
            <w:r w:rsidRPr="004050F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050F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 21</w:t>
            </w:r>
            <w:r w:rsidRPr="004050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 xml:space="preserve">Средние группы (№ 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Pr="004050F4">
              <w:rPr>
                <w:rFonts w:ascii="Times New Roman" w:hAnsi="Times New Roman" w:cs="Times New Roman"/>
              </w:rPr>
              <w:t>5, 7, 24)</w:t>
            </w:r>
          </w:p>
        </w:tc>
        <w:tc>
          <w:tcPr>
            <w:tcW w:w="1134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Старшие группы (№</w:t>
            </w:r>
            <w:r>
              <w:rPr>
                <w:rFonts w:ascii="Times New Roman" w:hAnsi="Times New Roman" w:cs="Times New Roman"/>
              </w:rPr>
              <w:t xml:space="preserve"> 8, </w:t>
            </w:r>
            <w:r w:rsidRPr="004050F4">
              <w:rPr>
                <w:rFonts w:ascii="Times New Roman" w:hAnsi="Times New Roman" w:cs="Times New Roman"/>
              </w:rPr>
              <w:t xml:space="preserve">9, 12, 14, </w:t>
            </w:r>
            <w:r>
              <w:rPr>
                <w:rFonts w:ascii="Times New Roman" w:hAnsi="Times New Roman" w:cs="Times New Roman"/>
              </w:rPr>
              <w:t xml:space="preserve">20, 22, 23, </w:t>
            </w:r>
            <w:r w:rsidRPr="004050F4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1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Подготовительные (№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0F4">
              <w:rPr>
                <w:rFonts w:ascii="Times New Roman" w:hAnsi="Times New Roman" w:cs="Times New Roman"/>
              </w:rPr>
              <w:t>10, 11, 13, 25, 26, 27,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0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050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0F4">
              <w:rPr>
                <w:rFonts w:ascii="Times New Roman" w:hAnsi="Times New Roman" w:cs="Times New Roman"/>
              </w:rPr>
              <w:t>30)</w:t>
            </w:r>
          </w:p>
        </w:tc>
        <w:tc>
          <w:tcPr>
            <w:tcW w:w="1151" w:type="dxa"/>
            <w:vMerge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D314D" w:rsidRPr="003B37B0" w:rsidTr="000276D0">
        <w:trPr>
          <w:trHeight w:val="400"/>
        </w:trPr>
        <w:tc>
          <w:tcPr>
            <w:tcW w:w="9052" w:type="dxa"/>
            <w:gridSpan w:val="6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50F4">
              <w:rPr>
                <w:rFonts w:ascii="Times New Roman" w:hAnsi="Times New Roman" w:cs="Times New Roman"/>
                <w:b/>
              </w:rPr>
              <w:t>1. Развивающая предметно-пространственная среда (РППС) обеспечивает психологическую безопасность ребёнка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A37B5"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4.7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4,7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 xml:space="preserve">РППС </w:t>
            </w:r>
            <w:proofErr w:type="gramStart"/>
            <w:r w:rsidRPr="00224F81">
              <w:rPr>
                <w:rFonts w:ascii="Times New Roman" w:hAnsi="Times New Roman" w:cs="Times New Roman"/>
              </w:rPr>
              <w:t>безопасна</w:t>
            </w:r>
            <w:proofErr w:type="gramEnd"/>
            <w:r w:rsidRPr="00224F8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224F81">
              <w:rPr>
                <w:rFonts w:ascii="Times New Roman" w:hAnsi="Times New Roman" w:cs="Times New Roman"/>
              </w:rPr>
              <w:t>физичес</w:t>
            </w:r>
            <w:proofErr w:type="spellEnd"/>
            <w:r w:rsidRPr="00224F81">
              <w:rPr>
                <w:rFonts w:ascii="Times New Roman" w:hAnsi="Times New Roman" w:cs="Times New Roman"/>
              </w:rPr>
              <w:t xml:space="preserve">-кого здоровья и отвечает современным требованиям 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4,3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Оборудование и игрушки изготовлены из безопасных материалов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</w:tr>
      <w:tr w:rsidR="00AD314D" w:rsidRPr="003B37B0" w:rsidTr="000276D0">
        <w:tc>
          <w:tcPr>
            <w:tcW w:w="9052" w:type="dxa"/>
            <w:gridSpan w:val="6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4F81">
              <w:rPr>
                <w:rFonts w:ascii="Times New Roman" w:hAnsi="Times New Roman" w:cs="Times New Roman"/>
                <w:b/>
              </w:rPr>
              <w:t xml:space="preserve">2. Развивающая предметно-пространственная среда обеспечивает </w:t>
            </w:r>
          </w:p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4F81">
              <w:rPr>
                <w:rFonts w:ascii="Times New Roman" w:hAnsi="Times New Roman" w:cs="Times New Roman"/>
                <w:b/>
              </w:rPr>
              <w:t>разностороннее развитие детей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4F81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24F81">
              <w:rPr>
                <w:rFonts w:ascii="Times New Roman" w:hAnsi="Times New Roman" w:cs="Times New Roman"/>
              </w:rPr>
              <w:t>Полифункциональность</w:t>
            </w:r>
            <w:proofErr w:type="spellEnd"/>
            <w:r w:rsidRPr="00224F81">
              <w:rPr>
                <w:rFonts w:ascii="Times New Roman" w:hAnsi="Times New Roman" w:cs="Times New Roman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</w:tr>
      <w:tr w:rsidR="00AD314D" w:rsidRPr="003B37B0" w:rsidTr="000276D0">
        <w:trPr>
          <w:trHeight w:val="321"/>
        </w:trPr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Эстетическая направленность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 xml:space="preserve">Прогулочные участки имеют игровое оборудование и необходимый выносной материал в достаточном </w:t>
            </w:r>
            <w:r w:rsidRPr="00224F81">
              <w:rPr>
                <w:rFonts w:ascii="Times New Roman" w:hAnsi="Times New Roman" w:cs="Times New Roman"/>
              </w:rPr>
              <w:lastRenderedPageBreak/>
              <w:t>количестве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lastRenderedPageBreak/>
              <w:t>3,9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lastRenderedPageBreak/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</w:tr>
      <w:tr w:rsidR="00AD314D" w:rsidRPr="003B37B0" w:rsidTr="000276D0"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</w:tr>
      <w:tr w:rsidR="00AD314D" w:rsidRPr="003B37B0" w:rsidTr="000276D0">
        <w:tc>
          <w:tcPr>
            <w:tcW w:w="9052" w:type="dxa"/>
            <w:gridSpan w:val="6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4F81">
              <w:rPr>
                <w:rFonts w:ascii="Times New Roman" w:hAnsi="Times New Roman" w:cs="Times New Roman"/>
                <w:b/>
              </w:rPr>
              <w:t>3. Оснащение развивающей предметно-пространственной среды в соответствии с направлениями развития ребёнка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A37B5"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AD314D" w:rsidRPr="003B37B0" w:rsidTr="000276D0">
        <w:trPr>
          <w:trHeight w:val="346"/>
        </w:trPr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AD314D" w:rsidRPr="003B37B0" w:rsidTr="000276D0">
        <w:trPr>
          <w:trHeight w:val="280"/>
        </w:trPr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AD314D" w:rsidRPr="003B37B0" w:rsidTr="000276D0">
        <w:trPr>
          <w:trHeight w:val="316"/>
        </w:trPr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AD314D" w:rsidRPr="003B37B0" w:rsidTr="000276D0">
        <w:trPr>
          <w:trHeight w:val="324"/>
        </w:trPr>
        <w:tc>
          <w:tcPr>
            <w:tcW w:w="3369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0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224F81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AD314D" w:rsidRPr="003B37B0" w:rsidTr="000276D0">
        <w:trPr>
          <w:trHeight w:val="345"/>
        </w:trPr>
        <w:tc>
          <w:tcPr>
            <w:tcW w:w="3369" w:type="dxa"/>
          </w:tcPr>
          <w:p w:rsidR="00AD314D" w:rsidRPr="00B0518B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34" w:type="dxa"/>
          </w:tcPr>
          <w:p w:rsidR="00AD314D" w:rsidRPr="00B0518B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0" w:type="dxa"/>
          </w:tcPr>
          <w:p w:rsidR="00AD314D" w:rsidRPr="00B0518B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B0518B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AD314D" w:rsidRPr="00B0518B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B0518B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AD314D" w:rsidRPr="003B37B0" w:rsidTr="000276D0">
        <w:trPr>
          <w:trHeight w:val="426"/>
        </w:trPr>
        <w:tc>
          <w:tcPr>
            <w:tcW w:w="9052" w:type="dxa"/>
            <w:gridSpan w:val="6"/>
            <w:vAlign w:val="center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6A37B5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4. Создание условий в соответствии с основными видами деятельности детей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6A37B5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4,5</w:t>
            </w:r>
          </w:p>
        </w:tc>
      </w:tr>
      <w:tr w:rsidR="00AD314D" w:rsidRPr="003B37B0" w:rsidTr="000276D0">
        <w:trPr>
          <w:trHeight w:val="518"/>
        </w:trPr>
        <w:tc>
          <w:tcPr>
            <w:tcW w:w="3369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0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314D" w:rsidRPr="003B37B0" w:rsidTr="000276D0">
        <w:trPr>
          <w:trHeight w:val="360"/>
        </w:trPr>
        <w:tc>
          <w:tcPr>
            <w:tcW w:w="3369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двигательной активности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0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AD314D" w:rsidRPr="003B37B0" w:rsidTr="000276D0">
        <w:trPr>
          <w:trHeight w:val="517"/>
        </w:trPr>
        <w:tc>
          <w:tcPr>
            <w:tcW w:w="3369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художественно-продуктивной деятельности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0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AD314D" w:rsidRPr="003B37B0" w:rsidTr="000276D0">
        <w:trPr>
          <w:trHeight w:val="474"/>
        </w:trPr>
        <w:tc>
          <w:tcPr>
            <w:tcW w:w="3369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познавательной активности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AD314D" w:rsidRPr="003B37B0" w:rsidTr="000276D0">
        <w:trPr>
          <w:trHeight w:val="519"/>
        </w:trPr>
        <w:tc>
          <w:tcPr>
            <w:tcW w:w="3369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сюжетно-ролевых игр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0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AD314D" w:rsidRPr="003B37B0" w:rsidTr="000276D0">
        <w:trPr>
          <w:trHeight w:val="541"/>
        </w:trPr>
        <w:tc>
          <w:tcPr>
            <w:tcW w:w="3369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Создание условий для чтения художественной литературы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</w:tr>
      <w:tr w:rsidR="00AD314D" w:rsidRPr="003B37B0" w:rsidTr="000276D0">
        <w:trPr>
          <w:trHeight w:val="521"/>
        </w:trPr>
        <w:tc>
          <w:tcPr>
            <w:tcW w:w="3369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AD314D" w:rsidRPr="006A37B5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AD314D" w:rsidRPr="003B37B0" w:rsidTr="000276D0">
        <w:trPr>
          <w:trHeight w:val="492"/>
        </w:trPr>
        <w:tc>
          <w:tcPr>
            <w:tcW w:w="3369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Создание условий для организации уголка дежурства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D314D" w:rsidRPr="003B37B0" w:rsidTr="000276D0">
        <w:trPr>
          <w:trHeight w:val="705"/>
        </w:trPr>
        <w:tc>
          <w:tcPr>
            <w:tcW w:w="3369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</w:tr>
      <w:tr w:rsidR="00AD314D" w:rsidRPr="003B37B0" w:rsidTr="000276D0">
        <w:trPr>
          <w:trHeight w:val="349"/>
        </w:trPr>
        <w:tc>
          <w:tcPr>
            <w:tcW w:w="9052" w:type="dxa"/>
            <w:gridSpan w:val="6"/>
            <w:vAlign w:val="center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327E86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5. Создание условий в соответствии с современными требованиями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327E86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4,3</w:t>
            </w:r>
          </w:p>
        </w:tc>
      </w:tr>
      <w:tr w:rsidR="00AD314D" w:rsidRPr="003B37B0" w:rsidTr="000276D0">
        <w:trPr>
          <w:trHeight w:val="360"/>
        </w:trPr>
        <w:tc>
          <w:tcPr>
            <w:tcW w:w="3369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134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4,4</w:t>
            </w:r>
          </w:p>
        </w:tc>
      </w:tr>
      <w:tr w:rsidR="00AD314D" w:rsidRPr="003B37B0" w:rsidTr="000276D0">
        <w:trPr>
          <w:trHeight w:val="375"/>
        </w:trPr>
        <w:tc>
          <w:tcPr>
            <w:tcW w:w="3369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Творческое преобразование среды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0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4,2</w:t>
            </w:r>
          </w:p>
        </w:tc>
      </w:tr>
      <w:tr w:rsidR="00AD314D" w:rsidRPr="003B37B0" w:rsidTr="000276D0">
        <w:trPr>
          <w:trHeight w:val="370"/>
        </w:trPr>
        <w:tc>
          <w:tcPr>
            <w:tcW w:w="3369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Создание среды на основе собственных разработок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0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4,2</w:t>
            </w:r>
          </w:p>
        </w:tc>
      </w:tr>
      <w:tr w:rsidR="00AD314D" w:rsidRPr="003B37B0" w:rsidTr="000276D0">
        <w:trPr>
          <w:trHeight w:val="271"/>
        </w:trPr>
        <w:tc>
          <w:tcPr>
            <w:tcW w:w="3369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4,3</w:t>
            </w:r>
          </w:p>
        </w:tc>
      </w:tr>
      <w:tr w:rsidR="00AD314D" w:rsidRPr="003B37B0" w:rsidTr="000276D0">
        <w:trPr>
          <w:trHeight w:val="358"/>
        </w:trPr>
        <w:tc>
          <w:tcPr>
            <w:tcW w:w="3369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lastRenderedPageBreak/>
              <w:t>Технические средства обучения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4,3</w:t>
            </w:r>
          </w:p>
        </w:tc>
      </w:tr>
      <w:tr w:rsidR="00AD314D" w:rsidRPr="003B37B0" w:rsidTr="000276D0">
        <w:trPr>
          <w:trHeight w:val="287"/>
        </w:trPr>
        <w:tc>
          <w:tcPr>
            <w:tcW w:w="3369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Использование новинок методической литературы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AD314D" w:rsidRPr="00327E86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4,4</w:t>
            </w:r>
          </w:p>
        </w:tc>
      </w:tr>
      <w:tr w:rsidR="00AD314D" w:rsidRPr="003B37B0" w:rsidTr="000276D0">
        <w:trPr>
          <w:trHeight w:val="244"/>
        </w:trPr>
        <w:tc>
          <w:tcPr>
            <w:tcW w:w="9052" w:type="dxa"/>
            <w:gridSpan w:val="6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  <w:b/>
              </w:rPr>
              <w:t>Итоговый балл (средний показатель)</w:t>
            </w:r>
          </w:p>
        </w:tc>
        <w:tc>
          <w:tcPr>
            <w:tcW w:w="1151" w:type="dxa"/>
          </w:tcPr>
          <w:p w:rsidR="00AD314D" w:rsidRPr="004050F4" w:rsidRDefault="00AD314D" w:rsidP="000276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50F4">
              <w:rPr>
                <w:rFonts w:ascii="Times New Roman" w:hAnsi="Times New Roman" w:cs="Times New Roman"/>
                <w:b/>
              </w:rPr>
              <w:t>4,5</w:t>
            </w:r>
          </w:p>
        </w:tc>
      </w:tr>
    </w:tbl>
    <w:p w:rsidR="00AD314D" w:rsidRPr="003B37B0" w:rsidRDefault="00AD314D" w:rsidP="00AD314D">
      <w:pPr>
        <w:rPr>
          <w:b/>
          <w:sz w:val="26"/>
          <w:szCs w:val="26"/>
          <w:highlight w:val="yellow"/>
          <w:lang w:val="ru-RU"/>
        </w:rPr>
      </w:pPr>
    </w:p>
    <w:p w:rsidR="00AD314D" w:rsidRPr="004050F4" w:rsidRDefault="00AD314D" w:rsidP="00AD314D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ru-RU" w:eastAsia="ru-RU"/>
        </w:rPr>
      </w:pPr>
      <w:r w:rsidRPr="004050F4">
        <w:rPr>
          <w:rFonts w:eastAsia="Calibri"/>
          <w:b/>
          <w:bCs/>
          <w:color w:val="000000"/>
          <w:sz w:val="24"/>
          <w:szCs w:val="24"/>
          <w:lang w:val="ru-RU" w:eastAsia="ru-RU"/>
        </w:rPr>
        <w:t>Оценка показателей по 5-балльной системе:</w:t>
      </w:r>
    </w:p>
    <w:p w:rsidR="00AD314D" w:rsidRPr="004050F4" w:rsidRDefault="00AD314D" w:rsidP="00AD314D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ru-RU" w:eastAsia="ru-RU"/>
        </w:rPr>
      </w:pPr>
      <w:r w:rsidRPr="004050F4">
        <w:rPr>
          <w:rFonts w:eastAsia="Calibri"/>
          <w:color w:val="000000"/>
          <w:sz w:val="24"/>
          <w:szCs w:val="24"/>
          <w:lang w:val="ru-RU" w:eastAsia="ru-RU"/>
        </w:rPr>
        <w:t xml:space="preserve">Результат среднего показателя до 2,5 – 0 б. (не соответствует требованиям ФГОС </w:t>
      </w:r>
      <w:proofErr w:type="gramStart"/>
      <w:r w:rsidRPr="004050F4">
        <w:rPr>
          <w:rFonts w:eastAsia="Calibri"/>
          <w:color w:val="000000"/>
          <w:sz w:val="24"/>
          <w:szCs w:val="24"/>
          <w:lang w:val="ru-RU" w:eastAsia="ru-RU"/>
        </w:rPr>
        <w:t>ДО</w:t>
      </w:r>
      <w:proofErr w:type="gramEnd"/>
      <w:r w:rsidRPr="004050F4">
        <w:rPr>
          <w:rFonts w:eastAsia="Calibri"/>
          <w:color w:val="000000"/>
          <w:sz w:val="24"/>
          <w:szCs w:val="24"/>
          <w:lang w:val="ru-RU" w:eastAsia="ru-RU"/>
        </w:rPr>
        <w:t xml:space="preserve">); </w:t>
      </w:r>
    </w:p>
    <w:p w:rsidR="00AD314D" w:rsidRPr="004050F4" w:rsidRDefault="00AD314D" w:rsidP="00AD314D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ru-RU" w:eastAsia="ru-RU"/>
        </w:rPr>
      </w:pPr>
      <w:r w:rsidRPr="004050F4">
        <w:rPr>
          <w:rFonts w:eastAsia="Calibri"/>
          <w:color w:val="000000"/>
          <w:sz w:val="24"/>
          <w:szCs w:val="24"/>
          <w:lang w:val="ru-RU" w:eastAsia="ru-RU"/>
        </w:rPr>
        <w:t xml:space="preserve">Результат среднего показателя от 2,5 до 4 – 1 б. (соответствует требованиям ФГОС </w:t>
      </w:r>
      <w:proofErr w:type="gramStart"/>
      <w:r w:rsidRPr="004050F4">
        <w:rPr>
          <w:rFonts w:eastAsia="Calibri"/>
          <w:color w:val="000000"/>
          <w:sz w:val="24"/>
          <w:szCs w:val="24"/>
          <w:lang w:val="ru-RU" w:eastAsia="ru-RU"/>
        </w:rPr>
        <w:t>ДО</w:t>
      </w:r>
      <w:proofErr w:type="gramEnd"/>
      <w:r w:rsidRPr="004050F4">
        <w:rPr>
          <w:rFonts w:eastAsia="Calibri"/>
          <w:color w:val="000000"/>
          <w:sz w:val="24"/>
          <w:szCs w:val="24"/>
          <w:lang w:val="ru-RU" w:eastAsia="ru-RU"/>
        </w:rPr>
        <w:t xml:space="preserve"> с частичными рекомендациями); </w:t>
      </w:r>
    </w:p>
    <w:p w:rsidR="00AD314D" w:rsidRPr="004050F4" w:rsidRDefault="00AD314D" w:rsidP="00AD314D">
      <w:pPr>
        <w:rPr>
          <w:b/>
          <w:sz w:val="24"/>
          <w:szCs w:val="24"/>
          <w:lang w:val="ru-RU"/>
        </w:rPr>
      </w:pPr>
      <w:r w:rsidRPr="004050F4">
        <w:rPr>
          <w:rFonts w:eastAsia="Calibri"/>
          <w:color w:val="000000"/>
          <w:sz w:val="24"/>
          <w:szCs w:val="24"/>
          <w:lang w:val="ru-RU" w:eastAsia="ru-RU"/>
        </w:rPr>
        <w:t>Результат среднего показателя от 4,1 до 5 – 2 б. (соответствует требованиям ФГОС ДО).</w:t>
      </w:r>
    </w:p>
    <w:p w:rsidR="00950648" w:rsidRPr="00AD314D" w:rsidRDefault="00950648">
      <w:pPr>
        <w:rPr>
          <w:lang w:val="ru-RU"/>
        </w:rPr>
      </w:pPr>
    </w:p>
    <w:sectPr w:rsidR="00950648" w:rsidRPr="00AD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18"/>
    <w:rsid w:val="006F0918"/>
    <w:rsid w:val="00950648"/>
    <w:rsid w:val="00A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4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3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4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3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3629</Characters>
  <Application>Microsoft Office Word</Application>
  <DocSecurity>0</DocSecurity>
  <Lines>30</Lines>
  <Paragraphs>8</Paragraphs>
  <ScaleCrop>false</ScaleCrop>
  <Company>HP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2023-07-07T11:20:00Z</dcterms:created>
  <dcterms:modified xsi:type="dcterms:W3CDTF">2023-07-07T11:21:00Z</dcterms:modified>
</cp:coreProperties>
</file>